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D0" w:rsidRPr="00CE09D0" w:rsidRDefault="00CE09D0" w:rsidP="00CE09D0">
      <w:pPr>
        <w:spacing w:after="0" w:line="240" w:lineRule="auto"/>
        <w:ind w:left="0" w:right="0" w:firstLine="142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09D0">
        <w:rPr>
          <w:rFonts w:ascii="Times New Roman" w:eastAsia="Times New Roman" w:hAnsi="Times New Roman" w:cs="Times New Roman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584E0" wp14:editId="193D617F">
                <wp:simplePos x="0" y="0"/>
                <wp:positionH relativeFrom="column">
                  <wp:posOffset>2406015</wp:posOffset>
                </wp:positionH>
                <wp:positionV relativeFrom="paragraph">
                  <wp:posOffset>-361950</wp:posOffset>
                </wp:positionV>
                <wp:extent cx="1123950" cy="257175"/>
                <wp:effectExtent l="0" t="0" r="19050" b="2857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B4694F" id="Овал 2" o:spid="_x0000_s1026" style="position:absolute;margin-left:189.45pt;margin-top:-28.5pt;width:8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" strokecolor="white"/>
            </w:pict>
          </mc:Fallback>
        </mc:AlternateContent>
      </w:r>
      <w:r w:rsidRPr="00CE09D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МИНИСТЕРСТВО НАУКИ И ВЫСШЕГО ОБРАЗОВАНИЯ </w:t>
      </w:r>
    </w:p>
    <w:p w:rsidR="00CE09D0" w:rsidRPr="00CE09D0" w:rsidRDefault="00CE09D0" w:rsidP="00CE09D0">
      <w:pPr>
        <w:spacing w:after="0" w:line="240" w:lineRule="auto"/>
        <w:ind w:left="0" w:right="0" w:firstLine="142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09D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РОССИЙСКОЙ ФЕДЕРАЦИИ</w:t>
      </w:r>
    </w:p>
    <w:p w:rsidR="00CE09D0" w:rsidRPr="00CE09D0" w:rsidRDefault="00CE09D0" w:rsidP="00CE09D0">
      <w:pPr>
        <w:spacing w:after="0" w:line="240" w:lineRule="auto"/>
        <w:ind w:left="0" w:right="0" w:firstLine="142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09D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CE09D0" w:rsidRPr="00CE09D0" w:rsidRDefault="00CE09D0" w:rsidP="00CE09D0">
      <w:pPr>
        <w:spacing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09D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«Грозненский государственный нефтяной технический университет </w:t>
      </w:r>
    </w:p>
    <w:p w:rsidR="00CE09D0" w:rsidRPr="00CE09D0" w:rsidRDefault="00CE09D0" w:rsidP="00CE09D0">
      <w:pPr>
        <w:spacing w:after="0" w:line="240" w:lineRule="auto"/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09D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имени академика М.Д. Миллионщикова»</w:t>
      </w:r>
    </w:p>
    <w:p w:rsidR="00CE09D0" w:rsidRPr="00CE09D0" w:rsidRDefault="00CE09D0" w:rsidP="00CE09D0">
      <w:pPr>
        <w:pBdr>
          <w:bottom w:val="single" w:sz="12" w:space="1" w:color="auto"/>
        </w:pBdr>
        <w:spacing w:after="0" w:line="240" w:lineRule="auto"/>
        <w:ind w:left="0" w:righ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09D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(ГГНТУ им. акад. М.Д. Миллионщикова)</w:t>
      </w:r>
    </w:p>
    <w:p w:rsidR="00CE09D0" w:rsidRPr="00CE09D0" w:rsidRDefault="00CE09D0" w:rsidP="00CE09D0">
      <w:pPr>
        <w:spacing w:after="200" w:line="252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CE09D0" w:rsidRPr="00CE09D0" w:rsidRDefault="00CE09D0" w:rsidP="00CE09D0">
      <w:pPr>
        <w:spacing w:after="0" w:line="252" w:lineRule="auto"/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"/>
        <w:tblW w:w="96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824"/>
      </w:tblGrid>
      <w:tr w:rsidR="00CE09D0" w:rsidRPr="00CE09D0" w:rsidTr="00CE09D0">
        <w:trPr>
          <w:trHeight w:val="2494"/>
        </w:trPr>
        <w:tc>
          <w:tcPr>
            <w:tcW w:w="4793" w:type="dxa"/>
          </w:tcPr>
          <w:p w:rsidR="00CE09D0" w:rsidRPr="00CE09D0" w:rsidRDefault="00CE09D0" w:rsidP="00CE09D0">
            <w:pPr>
              <w:spacing w:after="0" w:line="240" w:lineRule="auto"/>
              <w:ind w:left="11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ПРИНЯТО</w:t>
            </w:r>
          </w:p>
          <w:p w:rsidR="00CE09D0" w:rsidRPr="00CE09D0" w:rsidRDefault="00CE09D0" w:rsidP="00CE09D0">
            <w:pPr>
              <w:spacing w:after="0" w:line="240" w:lineRule="auto"/>
              <w:ind w:left="11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заседании Ученого Совета </w:t>
            </w:r>
          </w:p>
          <w:p w:rsidR="00CE09D0" w:rsidRPr="00CE09D0" w:rsidRDefault="00CE09D0" w:rsidP="00CE09D0">
            <w:pPr>
              <w:spacing w:after="0" w:line="240" w:lineRule="auto"/>
              <w:ind w:left="11" w:right="0"/>
              <w:jc w:val="left"/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</w:rPr>
            </w:pPr>
            <w:r w:rsidRPr="00CE09D0"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  <w:lang w:val="ru-RU"/>
              </w:rPr>
              <w:t xml:space="preserve">ГГНТУ им. акад. </w:t>
            </w:r>
            <w:r w:rsidRPr="00CE09D0"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</w:rPr>
              <w:t>М.Д. Миллионщикова</w:t>
            </w:r>
          </w:p>
          <w:p w:rsidR="00CE09D0" w:rsidRPr="00CE09D0" w:rsidRDefault="00CE09D0" w:rsidP="00CE09D0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«26</w:t>
            </w: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08. 2024 </w:t>
            </w: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 </w:t>
            </w:r>
          </w:p>
          <w:p w:rsidR="00CE09D0" w:rsidRPr="00CE09D0" w:rsidRDefault="00CE09D0" w:rsidP="00CE09D0">
            <w:pPr>
              <w:spacing w:after="0" w:line="240" w:lineRule="auto"/>
              <w:ind w:left="11" w:right="0"/>
              <w:jc w:val="left"/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</w:rPr>
            </w:pPr>
          </w:p>
        </w:tc>
        <w:tc>
          <w:tcPr>
            <w:tcW w:w="4827" w:type="dxa"/>
            <w:hideMark/>
          </w:tcPr>
          <w:p w:rsidR="00CE09D0" w:rsidRPr="00CE09D0" w:rsidRDefault="00CE09D0" w:rsidP="00CE09D0">
            <w:pPr>
              <w:spacing w:after="0" w:line="240" w:lineRule="auto"/>
              <w:ind w:left="11" w:right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E09D0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anchor distT="0" distB="0" distL="114300" distR="114300" simplePos="0" relativeHeight="251660288" behindDoc="1" locked="0" layoutInCell="1" allowOverlap="1" wp14:anchorId="24E77CE3" wp14:editId="140813B0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635</wp:posOffset>
                  </wp:positionV>
                  <wp:extent cx="1476375" cy="1514475"/>
                  <wp:effectExtent l="0" t="0" r="9525" b="9525"/>
                  <wp:wrapNone/>
                  <wp:docPr id="1" name="Рисунок 1" descr="подпись печать минц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печать минц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УТВЕРЖДАЮ</w:t>
            </w:r>
          </w:p>
          <w:p w:rsidR="00CE09D0" w:rsidRPr="00CE09D0" w:rsidRDefault="00CE09D0" w:rsidP="00CE09D0">
            <w:pPr>
              <w:spacing w:after="0" w:line="240" w:lineRule="auto"/>
              <w:ind w:left="11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Ректор </w:t>
            </w:r>
          </w:p>
          <w:p w:rsidR="00CE09D0" w:rsidRPr="00CE09D0" w:rsidRDefault="00CE09D0" w:rsidP="00CE09D0">
            <w:pPr>
              <w:spacing w:after="0" w:line="240" w:lineRule="auto"/>
              <w:ind w:left="11" w:right="0"/>
              <w:jc w:val="left"/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  <w:lang w:val="ru-RU"/>
              </w:rPr>
            </w:pPr>
            <w:r w:rsidRPr="00CE09D0"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  <w:lang w:val="ru-RU"/>
              </w:rPr>
              <w:t xml:space="preserve"> ГГНТУ им. акад. М.Д. Миллионщикова</w:t>
            </w:r>
          </w:p>
          <w:p w:rsidR="00CE09D0" w:rsidRPr="00CE09D0" w:rsidRDefault="00CE09D0" w:rsidP="00CE09D0">
            <w:pPr>
              <w:spacing w:after="0" w:line="240" w:lineRule="auto"/>
              <w:ind w:left="11" w:right="0" w:firstLine="43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________________М.Ш. Минцаев</w:t>
            </w:r>
          </w:p>
          <w:p w:rsidR="00CE09D0" w:rsidRPr="00CE09D0" w:rsidRDefault="00CE09D0" w:rsidP="00CE09D0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</w:t>
            </w: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«26»              08.           2024 г</w:t>
            </w:r>
            <w:r w:rsidRPr="00CE09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7B2612" w:rsidRPr="007B2612" w:rsidRDefault="007B2612" w:rsidP="007B2612">
      <w:pPr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B26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1B3D20" w:rsidRDefault="007B2612" w:rsidP="001B3D20">
      <w:pPr>
        <w:spacing w:after="0" w:line="276" w:lineRule="auto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</w:t>
      </w:r>
      <w:r w:rsidRPr="007B2612">
        <w:rPr>
          <w:rFonts w:ascii="Times New Roman" w:hAnsi="Times New Roman" w:cs="Times New Roman"/>
          <w:b/>
          <w:sz w:val="28"/>
          <w:szCs w:val="28"/>
        </w:rPr>
        <w:t>порядке и основании отчисления, восстановления</w:t>
      </w:r>
      <w:r w:rsidR="001B3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612">
        <w:rPr>
          <w:rFonts w:ascii="Times New Roman" w:hAnsi="Times New Roman" w:cs="Times New Roman"/>
          <w:b/>
          <w:sz w:val="28"/>
          <w:szCs w:val="28"/>
        </w:rPr>
        <w:t>и перевода</w:t>
      </w:r>
    </w:p>
    <w:p w:rsidR="001B3D20" w:rsidRDefault="007B2612" w:rsidP="001B3D20">
      <w:pPr>
        <w:spacing w:after="0" w:line="276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B2612">
        <w:rPr>
          <w:rFonts w:ascii="Times New Roman" w:hAnsi="Times New Roman" w:cs="Times New Roman"/>
          <w:b/>
          <w:sz w:val="28"/>
          <w:szCs w:val="28"/>
        </w:rPr>
        <w:t>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6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общеобразовательного лицея ГГНТУ</w:t>
      </w:r>
    </w:p>
    <w:p w:rsidR="007B2612" w:rsidRPr="007B2612" w:rsidRDefault="007B2612" w:rsidP="001B3D20">
      <w:pPr>
        <w:spacing w:after="0" w:line="276" w:lineRule="auto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им. акад. Миллио</w:t>
      </w:r>
      <w:r w:rsidR="00684A7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</w:t>
      </w:r>
      <w:r w:rsidRPr="007B26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щикова</w:t>
      </w: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51039" w:rsidRDefault="00C51039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51039" w:rsidRPr="007B2612" w:rsidRDefault="00C51039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D1407" w:rsidRPr="007B2612" w:rsidRDefault="007D1407" w:rsidP="00CE09D0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B2612" w:rsidRPr="007B2612" w:rsidRDefault="007B2612" w:rsidP="007B2612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740BB" w:rsidRPr="00903B5E" w:rsidRDefault="00903B5E" w:rsidP="00903B5E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Грозный – 2024</w:t>
      </w:r>
    </w:p>
    <w:p w:rsidR="007B2612" w:rsidRDefault="004209A8" w:rsidP="001B3D20">
      <w:pPr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7B2612" w:rsidRPr="007B2612" w:rsidRDefault="007B2612" w:rsidP="007B2612">
      <w:pPr>
        <w:tabs>
          <w:tab w:val="left" w:pos="1134"/>
        </w:tabs>
        <w:spacing w:after="0" w:line="276" w:lineRule="auto"/>
        <w:ind w:left="709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740BB" w:rsidRPr="007B2612" w:rsidRDefault="006E0055" w:rsidP="007B2612">
      <w:pPr>
        <w:numPr>
          <w:ilvl w:val="1"/>
          <w:numId w:val="1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717258" w:rsidRPr="007B2612">
        <w:rPr>
          <w:rFonts w:ascii="Times New Roman" w:hAnsi="Times New Roman" w:cs="Times New Roman"/>
          <w:sz w:val="24"/>
          <w:szCs w:val="24"/>
        </w:rPr>
        <w:t xml:space="preserve"> «О порядке и основании отчисления, восстановления и перевода учащихся» (далее – Положение)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Конвенцией ООН о правах ребенка; Конституцией Российской Федерации; Федеральным законом «Об образовании в Российской Федерации»» от 29.12. 2012 г. № 273-ФЗ; Федеральным законом «Об основных гарантиях прав ребёнка в Российской Федерации» от 24.07.1998 года № 124-ФЗ; Федеральным законом «О внесении изменений и дополнений в отдельные законодательные акты Российской Федерации в связи с разграничением полномочий» от 29.12.</w:t>
      </w:r>
      <w:r w:rsidR="00C0353A" w:rsidRPr="007B2612">
        <w:rPr>
          <w:rFonts w:ascii="Times New Roman" w:hAnsi="Times New Roman" w:cs="Times New Roman"/>
          <w:sz w:val="24"/>
          <w:szCs w:val="24"/>
        </w:rPr>
        <w:t>20</w:t>
      </w:r>
      <w:r w:rsidR="00FB56F3" w:rsidRPr="007B2612">
        <w:rPr>
          <w:rFonts w:ascii="Times New Roman" w:hAnsi="Times New Roman" w:cs="Times New Roman"/>
          <w:sz w:val="24"/>
          <w:szCs w:val="24"/>
        </w:rPr>
        <w:t>06</w:t>
      </w:r>
      <w:r w:rsidR="00C0353A" w:rsidRPr="007B2612"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№ 258-ФЗ; постановлением Главного государственного санитарного  врача Российской  Федерации от 29.12.2010№ 189 </w:t>
      </w:r>
      <w:r w:rsidR="007B2612" w:rsidRPr="007B2612">
        <w:rPr>
          <w:rFonts w:ascii="Times New Roman" w:hAnsi="Times New Roman" w:cs="Times New Roman"/>
          <w:sz w:val="24"/>
          <w:szCs w:val="24"/>
        </w:rPr>
        <w:t xml:space="preserve">«Об     утверждении СанПиН </w:t>
      </w:r>
      <w:r w:rsidR="00FB56F3" w:rsidRPr="007B2612">
        <w:rPr>
          <w:rFonts w:ascii="Times New Roman" w:hAnsi="Times New Roman" w:cs="Times New Roman"/>
          <w:sz w:val="24"/>
          <w:szCs w:val="24"/>
        </w:rPr>
        <w:t>2.4.2.2821-10 «Санитарно- эпидемиологические требования к условиям и организации обучения в общеобразовательных учреждениях»</w:t>
      </w:r>
      <w:r w:rsidR="00717258" w:rsidRPr="007B2612">
        <w:rPr>
          <w:rFonts w:ascii="Times New Roman" w:hAnsi="Times New Roman" w:cs="Times New Roman"/>
          <w:sz w:val="24"/>
          <w:szCs w:val="24"/>
        </w:rPr>
        <w:t xml:space="preserve"> и Положением об общеобразовательном Лицее ГГНТУ.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l.2. Настоящее </w:t>
      </w:r>
      <w:r w:rsidR="00717258" w:rsidRPr="007B2612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7B2612">
        <w:rPr>
          <w:rFonts w:ascii="Times New Roman" w:hAnsi="Times New Roman" w:cs="Times New Roman"/>
          <w:sz w:val="24"/>
          <w:szCs w:val="24"/>
        </w:rPr>
        <w:t>регламентирует и закрепляет порядок</w:t>
      </w:r>
      <w:r w:rsidR="00717258" w:rsidRPr="007B2612">
        <w:rPr>
          <w:rFonts w:ascii="Times New Roman" w:hAnsi="Times New Roman" w:cs="Times New Roman"/>
          <w:sz w:val="24"/>
          <w:szCs w:val="24"/>
        </w:rPr>
        <w:t xml:space="preserve"> отчисления, восстановления и перевода учащихся общеобразовательного Лицея ГГНТУ (далее – Лицей).</w:t>
      </w:r>
    </w:p>
    <w:p w:rsidR="003740BB" w:rsidRPr="007B2612" w:rsidRDefault="004209A8" w:rsidP="007B2612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612">
        <w:rPr>
          <w:rFonts w:ascii="Times New Roman" w:hAnsi="Times New Roman" w:cs="Times New Roman"/>
          <w:b/>
          <w:sz w:val="24"/>
          <w:szCs w:val="24"/>
        </w:rPr>
        <w:t>Порядок  и основание  отчисления учащихся</w:t>
      </w:r>
    </w:p>
    <w:p w:rsidR="007B2612" w:rsidRPr="007B2612" w:rsidRDefault="007B2612" w:rsidP="007B2612">
      <w:pPr>
        <w:pStyle w:val="a3"/>
        <w:spacing w:after="8" w:line="276" w:lineRule="auto"/>
        <w:ind w:left="426" w:right="0" w:firstLine="709"/>
        <w:rPr>
          <w:rFonts w:ascii="Times New Roman" w:hAnsi="Times New Roman" w:cs="Times New Roman"/>
          <w:b/>
          <w:sz w:val="24"/>
          <w:szCs w:val="24"/>
        </w:rPr>
      </w:pPr>
    </w:p>
    <w:p w:rsidR="003740BB" w:rsidRPr="007B2612" w:rsidRDefault="004209A8" w:rsidP="007B2612">
      <w:pPr>
        <w:spacing w:after="8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>2.1</w:t>
      </w:r>
      <w:r w:rsidR="007B2612" w:rsidRPr="007B2612"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Отчисление учащихся из </w:t>
      </w:r>
      <w:r w:rsidR="00717258" w:rsidRPr="007B2612">
        <w:rPr>
          <w:rFonts w:ascii="Times New Roman" w:hAnsi="Times New Roman" w:cs="Times New Roman"/>
          <w:sz w:val="24"/>
          <w:szCs w:val="24"/>
        </w:rPr>
        <w:t>Лицея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 на следующих основаниях: </w:t>
      </w:r>
    </w:p>
    <w:p w:rsidR="003740BB" w:rsidRPr="007B2612" w:rsidRDefault="004209A8" w:rsidP="007B2612">
      <w:pPr>
        <w:spacing w:after="8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- </w:t>
      </w:r>
      <w:r w:rsidR="00FB56F3" w:rsidRPr="007B2612">
        <w:rPr>
          <w:rFonts w:ascii="Times New Roman" w:hAnsi="Times New Roman" w:cs="Times New Roman"/>
          <w:sz w:val="24"/>
          <w:szCs w:val="24"/>
        </w:rPr>
        <w:t>в связи с завершением основного общего и</w:t>
      </w:r>
      <w:r w:rsidR="00026E0E" w:rsidRPr="007B2612">
        <w:rPr>
          <w:rFonts w:ascii="Times New Roman" w:hAnsi="Times New Roman" w:cs="Times New Roman"/>
          <w:sz w:val="24"/>
          <w:szCs w:val="24"/>
        </w:rPr>
        <w:t>ли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с выдачей документа государственного образца о соответствующем уровне образования. </w:t>
      </w:r>
    </w:p>
    <w:p w:rsidR="003740BB" w:rsidRPr="007B2612" w:rsidRDefault="004209A8" w:rsidP="007B2612">
      <w:pPr>
        <w:spacing w:after="8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>Д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осрочно в следующих случаях: </w:t>
      </w:r>
    </w:p>
    <w:p w:rsidR="007B2612" w:rsidRDefault="007B2612" w:rsidP="007B2612">
      <w:pPr>
        <w:spacing w:after="8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другое </w:t>
      </w:r>
      <w:r w:rsidR="00717258" w:rsidRPr="007B261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 при наличии справки-подтверждения с нового места учебы; </w:t>
      </w:r>
    </w:p>
    <w:p w:rsidR="003740BB" w:rsidRPr="007B2612" w:rsidRDefault="007B2612" w:rsidP="007B2612">
      <w:pPr>
        <w:spacing w:after="8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717258" w:rsidRPr="007B2612">
        <w:rPr>
          <w:rFonts w:ascii="Times New Roman" w:hAnsi="Times New Roman" w:cs="Times New Roman"/>
          <w:sz w:val="24"/>
          <w:szCs w:val="24"/>
        </w:rPr>
        <w:t>Лицея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</w:t>
      </w:r>
      <w:r w:rsidR="00717258" w:rsidRPr="007B2612">
        <w:rPr>
          <w:rFonts w:ascii="Times New Roman" w:hAnsi="Times New Roman" w:cs="Times New Roman"/>
          <w:sz w:val="24"/>
          <w:szCs w:val="24"/>
        </w:rPr>
        <w:t>Лицей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, повлекшего по вине учащегося его незаконное зачисление в </w:t>
      </w:r>
      <w:r w:rsidR="00717258" w:rsidRPr="007B2612">
        <w:rPr>
          <w:rFonts w:ascii="Times New Roman" w:hAnsi="Times New Roman" w:cs="Times New Roman"/>
          <w:sz w:val="24"/>
          <w:szCs w:val="24"/>
        </w:rPr>
        <w:t>Лицей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0EC9" w:rsidRPr="007B2612" w:rsidRDefault="007B2612" w:rsidP="007B2612">
      <w:p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учащегося или родителей (законных представителей) несовершеннолетнего учащегося и </w:t>
      </w:r>
      <w:r w:rsidR="00717258" w:rsidRPr="007B2612">
        <w:rPr>
          <w:rFonts w:ascii="Times New Roman" w:hAnsi="Times New Roman" w:cs="Times New Roman"/>
          <w:sz w:val="24"/>
          <w:szCs w:val="24"/>
        </w:rPr>
        <w:t xml:space="preserve">Лицея,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в том числе в случае ликвидации </w:t>
      </w:r>
      <w:r w:rsidR="00717258" w:rsidRPr="007B2612">
        <w:rPr>
          <w:rFonts w:ascii="Times New Roman" w:hAnsi="Times New Roman" w:cs="Times New Roman"/>
          <w:sz w:val="24"/>
          <w:szCs w:val="24"/>
        </w:rPr>
        <w:t>Лицея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099" w:rsidRPr="007B2612" w:rsidRDefault="00940EC9" w:rsidP="007B2612">
      <w:p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2.2 </w:t>
      </w:r>
      <w:r w:rsidR="00FB56F3" w:rsidRPr="007B2612">
        <w:rPr>
          <w:rFonts w:ascii="Times New Roman" w:hAnsi="Times New Roman" w:cs="Times New Roman"/>
          <w:sz w:val="24"/>
          <w:szCs w:val="24"/>
        </w:rPr>
        <w:t>Учащийся, родители</w:t>
      </w:r>
      <w:r w:rsidR="00717258" w:rsidRPr="007B2612"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>(законные</w:t>
      </w:r>
      <w:r w:rsidR="00717258" w:rsidRPr="007B2612"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>представители)</w:t>
      </w:r>
      <w:r w:rsidR="00717258" w:rsidRPr="007B2612"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>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E77099" w:rsidRDefault="00E77099" w:rsidP="007B2612">
      <w:p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2.3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Решение Педагогического совета </w:t>
      </w:r>
      <w:r w:rsidR="00717258" w:rsidRPr="007B2612">
        <w:rPr>
          <w:rFonts w:ascii="Times New Roman" w:hAnsi="Times New Roman" w:cs="Times New Roman"/>
          <w:sz w:val="24"/>
          <w:szCs w:val="24"/>
        </w:rPr>
        <w:t>Лицея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 об отчислении учащег</w:t>
      </w:r>
      <w:r w:rsidRPr="007B2612">
        <w:rPr>
          <w:rFonts w:ascii="Times New Roman" w:hAnsi="Times New Roman" w:cs="Times New Roman"/>
          <w:sz w:val="24"/>
          <w:szCs w:val="24"/>
        </w:rPr>
        <w:t>о</w:t>
      </w:r>
      <w:r w:rsidR="00FB56F3" w:rsidRPr="007B2612">
        <w:rPr>
          <w:rFonts w:ascii="Times New Roman" w:hAnsi="Times New Roman" w:cs="Times New Roman"/>
          <w:sz w:val="24"/>
          <w:szCs w:val="24"/>
        </w:rPr>
        <w:t>ся</w:t>
      </w:r>
      <w:r w:rsidR="001B3D20"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>оформл</w:t>
      </w:r>
      <w:r w:rsidR="00940EC9" w:rsidRPr="007B2612">
        <w:rPr>
          <w:rFonts w:ascii="Times New Roman" w:hAnsi="Times New Roman" w:cs="Times New Roman"/>
          <w:sz w:val="24"/>
          <w:szCs w:val="24"/>
        </w:rPr>
        <w:t>яет</w:t>
      </w:r>
      <w:r w:rsidR="001B3D20">
        <w:rPr>
          <w:rFonts w:ascii="Times New Roman" w:hAnsi="Times New Roman" w:cs="Times New Roman"/>
          <w:sz w:val="24"/>
          <w:szCs w:val="24"/>
        </w:rPr>
        <w:t xml:space="preserve">ся </w:t>
      </w:r>
      <w:r w:rsidR="00940EC9" w:rsidRPr="007B2612">
        <w:rPr>
          <w:rFonts w:ascii="Times New Roman" w:hAnsi="Times New Roman" w:cs="Times New Roman"/>
          <w:sz w:val="24"/>
          <w:szCs w:val="24"/>
        </w:rPr>
        <w:t>приказом д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717258" w:rsidRPr="007B2612">
        <w:rPr>
          <w:rFonts w:ascii="Times New Roman" w:hAnsi="Times New Roman" w:cs="Times New Roman"/>
          <w:sz w:val="24"/>
          <w:szCs w:val="24"/>
        </w:rPr>
        <w:t>Лицея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3D20" w:rsidRPr="007B2612" w:rsidRDefault="001B3D20" w:rsidP="007B2612">
      <w:p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7B2612">
        <w:rPr>
          <w:rFonts w:ascii="Times New Roman" w:hAnsi="Times New Roman" w:cs="Times New Roman"/>
          <w:sz w:val="24"/>
          <w:szCs w:val="24"/>
        </w:rPr>
        <w:t>Лицам, отчисленным из Лицея, выдаётся справка об обучении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</w:p>
    <w:p w:rsidR="003740BB" w:rsidRPr="007B2612" w:rsidRDefault="00FB56F3" w:rsidP="001B3D20">
      <w:pPr>
        <w:pStyle w:val="a3"/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lastRenderedPageBreak/>
        <w:t xml:space="preserve">частью 12 статьи 60 Федерального закона «Об образовании в Российской Федерации» </w:t>
      </w:r>
      <w:r w:rsidR="00717258" w:rsidRPr="007B2612">
        <w:rPr>
          <w:rFonts w:ascii="Times New Roman" w:hAnsi="Times New Roman" w:cs="Times New Roman"/>
          <w:sz w:val="24"/>
          <w:szCs w:val="24"/>
        </w:rPr>
        <w:t>№</w:t>
      </w:r>
      <w:r w:rsidRPr="007B2612">
        <w:rPr>
          <w:rFonts w:ascii="Times New Roman" w:hAnsi="Times New Roman" w:cs="Times New Roman"/>
          <w:sz w:val="24"/>
          <w:szCs w:val="24"/>
        </w:rPr>
        <w:t xml:space="preserve"> 273 - ФЗ от 29 декабря 2012 года.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612" w:rsidRDefault="00DC00D6" w:rsidP="007B2612">
      <w:pPr>
        <w:pStyle w:val="a3"/>
        <w:numPr>
          <w:ilvl w:val="0"/>
          <w:numId w:val="1"/>
        </w:numPr>
        <w:spacing w:after="0" w:line="276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612">
        <w:rPr>
          <w:rFonts w:ascii="Times New Roman" w:hAnsi="Times New Roman" w:cs="Times New Roman"/>
          <w:b/>
          <w:sz w:val="24"/>
          <w:szCs w:val="24"/>
        </w:rPr>
        <w:t>Порядок и основание восстановления учащихся</w:t>
      </w:r>
    </w:p>
    <w:p w:rsidR="007B2612" w:rsidRPr="007B2612" w:rsidRDefault="007B2612" w:rsidP="007B2612">
      <w:pPr>
        <w:pStyle w:val="a3"/>
        <w:spacing w:after="0" w:line="276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0D6" w:rsidRPr="007B2612" w:rsidRDefault="007B2612" w:rsidP="007B2612">
      <w:p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Учащиеся имеют право на восстановление при наличии свободных мест. Порядок и условия восстановления на обучение лица, отчисленного из </w:t>
      </w:r>
      <w:r w:rsidR="009A38C4" w:rsidRPr="007B2612">
        <w:rPr>
          <w:rFonts w:ascii="Times New Roman" w:hAnsi="Times New Roman" w:cs="Times New Roman"/>
          <w:sz w:val="24"/>
          <w:szCs w:val="24"/>
        </w:rPr>
        <w:t>Лицея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, а также приема для продолжения обучения лица, ранее обучавшегося в другом </w:t>
      </w:r>
      <w:r w:rsidR="00E77099" w:rsidRPr="007B2612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учреждении, определяется </w:t>
      </w:r>
      <w:r w:rsidR="009A38C4" w:rsidRPr="007B2612">
        <w:rPr>
          <w:rFonts w:ascii="Times New Roman" w:hAnsi="Times New Roman" w:cs="Times New Roman"/>
          <w:sz w:val="24"/>
          <w:szCs w:val="24"/>
        </w:rPr>
        <w:t>Положением «Об общеобразовательном Лицее ГГНТУ»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 и законодательством Российской Федерации. </w:t>
      </w:r>
    </w:p>
    <w:p w:rsidR="003740BB" w:rsidRPr="007B2612" w:rsidRDefault="007B2612" w:rsidP="007B2612">
      <w:pPr>
        <w:tabs>
          <w:tab w:val="left" w:pos="709"/>
        </w:tabs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Восстановление учащегося в </w:t>
      </w:r>
      <w:r w:rsidR="009A38C4" w:rsidRPr="007B2612">
        <w:rPr>
          <w:rFonts w:ascii="Times New Roman" w:hAnsi="Times New Roman" w:cs="Times New Roman"/>
          <w:sz w:val="24"/>
          <w:szCs w:val="24"/>
        </w:rPr>
        <w:t>Л</w:t>
      </w:r>
      <w:r w:rsidR="00FB56F3" w:rsidRPr="007B2612">
        <w:rPr>
          <w:rFonts w:ascii="Times New Roman" w:hAnsi="Times New Roman" w:cs="Times New Roman"/>
          <w:sz w:val="24"/>
          <w:szCs w:val="24"/>
        </w:rPr>
        <w:t>ицее, если он досрочно прекратил отношения по собственной инициативе или инициативе родителей (законных представителей),</w:t>
      </w:r>
      <w:r w:rsidR="009A38C4" w:rsidRPr="007B2612"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>проводится в соответствии с П</w:t>
      </w:r>
      <w:r w:rsidR="00E77099" w:rsidRPr="007B2612">
        <w:rPr>
          <w:rFonts w:ascii="Times New Roman" w:hAnsi="Times New Roman" w:cs="Times New Roman"/>
          <w:sz w:val="24"/>
          <w:szCs w:val="24"/>
        </w:rPr>
        <w:t>равилами приема учащихся в лицей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0D6" w:rsidRPr="007B2612" w:rsidRDefault="007B2612" w:rsidP="007B2612">
      <w:pPr>
        <w:pStyle w:val="a3"/>
        <w:numPr>
          <w:ilvl w:val="1"/>
          <w:numId w:val="7"/>
        </w:numPr>
        <w:tabs>
          <w:tab w:val="left" w:pos="1134"/>
        </w:tabs>
        <w:spacing w:line="276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Восстановление учащихся производится независимо от причин отчисления   и срока перерыва в учебе при условии сдачи задолженностей в установленный срок. </w:t>
      </w:r>
    </w:p>
    <w:p w:rsidR="00DC00D6" w:rsidRPr="007B2612" w:rsidRDefault="00FB56F3" w:rsidP="007B2612">
      <w:pPr>
        <w:pStyle w:val="a3"/>
        <w:numPr>
          <w:ilvl w:val="1"/>
          <w:numId w:val="7"/>
        </w:numPr>
        <w:tabs>
          <w:tab w:val="left" w:pos="1134"/>
        </w:tabs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>Восстановление лица осуществляе</w:t>
      </w:r>
      <w:r w:rsidR="00E77099" w:rsidRPr="007B2612">
        <w:rPr>
          <w:rFonts w:ascii="Times New Roman" w:hAnsi="Times New Roman" w:cs="Times New Roman"/>
          <w:sz w:val="24"/>
          <w:szCs w:val="24"/>
        </w:rPr>
        <w:t>тся приказом д</w:t>
      </w:r>
      <w:r w:rsidRPr="007B2612"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9A38C4" w:rsidRPr="007B2612">
        <w:rPr>
          <w:rFonts w:ascii="Times New Roman" w:hAnsi="Times New Roman" w:cs="Times New Roman"/>
          <w:sz w:val="24"/>
          <w:szCs w:val="24"/>
        </w:rPr>
        <w:t>Лицея</w:t>
      </w:r>
      <w:r w:rsidRPr="007B2612">
        <w:rPr>
          <w:rFonts w:ascii="Times New Roman" w:hAnsi="Times New Roman" w:cs="Times New Roman"/>
          <w:sz w:val="24"/>
          <w:szCs w:val="24"/>
        </w:rPr>
        <w:t xml:space="preserve"> на основании соответствующего заявления о восстановлении в составе учащихся </w:t>
      </w:r>
      <w:r w:rsidR="009A38C4" w:rsidRPr="007B2612">
        <w:rPr>
          <w:rFonts w:ascii="Times New Roman" w:hAnsi="Times New Roman" w:cs="Times New Roman"/>
          <w:sz w:val="24"/>
          <w:szCs w:val="24"/>
        </w:rPr>
        <w:t>Лицея</w:t>
      </w:r>
      <w:r w:rsidR="007B2612">
        <w:rPr>
          <w:rFonts w:ascii="Times New Roman" w:hAnsi="Times New Roman" w:cs="Times New Roman"/>
          <w:sz w:val="24"/>
          <w:szCs w:val="24"/>
        </w:rPr>
        <w:t xml:space="preserve">.  При подаче заявления </w:t>
      </w:r>
      <w:r w:rsidRPr="007B2612">
        <w:rPr>
          <w:rFonts w:ascii="Times New Roman" w:hAnsi="Times New Roman" w:cs="Times New Roman"/>
          <w:sz w:val="24"/>
          <w:szCs w:val="24"/>
        </w:rPr>
        <w:t xml:space="preserve">о восстановлении необходимо указать класс, представить документ, удостоверяющий личность (свидетельство о рождении, паспорт). </w:t>
      </w:r>
    </w:p>
    <w:p w:rsidR="003740BB" w:rsidRPr="007B2612" w:rsidRDefault="00FB56F3" w:rsidP="007B2612">
      <w:pPr>
        <w:pStyle w:val="a3"/>
        <w:numPr>
          <w:ilvl w:val="1"/>
          <w:numId w:val="7"/>
        </w:numPr>
        <w:tabs>
          <w:tab w:val="left" w:pos="426"/>
          <w:tab w:val="left" w:pos="709"/>
          <w:tab w:val="left" w:pos="1134"/>
        </w:tabs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Порядок   и   условия   восстановления   в   </w:t>
      </w:r>
      <w:r w:rsidR="009A38C4" w:rsidRPr="007B2612">
        <w:rPr>
          <w:rFonts w:ascii="Times New Roman" w:hAnsi="Times New Roman" w:cs="Times New Roman"/>
          <w:sz w:val="24"/>
          <w:szCs w:val="24"/>
        </w:rPr>
        <w:t>Лицей</w:t>
      </w:r>
      <w:r w:rsidRPr="007B2612">
        <w:rPr>
          <w:rFonts w:ascii="Times New Roman" w:hAnsi="Times New Roman" w:cs="Times New Roman"/>
          <w:sz w:val="24"/>
          <w:szCs w:val="24"/>
        </w:rPr>
        <w:t xml:space="preserve">   учащегося, отчисленного по инициативе </w:t>
      </w:r>
      <w:r w:rsidR="009A38C4" w:rsidRPr="007B2612">
        <w:rPr>
          <w:rFonts w:ascii="Times New Roman" w:hAnsi="Times New Roman" w:cs="Times New Roman"/>
          <w:sz w:val="24"/>
          <w:szCs w:val="24"/>
        </w:rPr>
        <w:t>Лицея</w:t>
      </w:r>
      <w:r w:rsidRPr="007B2612">
        <w:rPr>
          <w:rFonts w:ascii="Times New Roman" w:hAnsi="Times New Roman" w:cs="Times New Roman"/>
          <w:sz w:val="24"/>
          <w:szCs w:val="24"/>
        </w:rPr>
        <w:t xml:space="preserve">, определяются локальным нормативным актом </w:t>
      </w:r>
      <w:r w:rsidR="009A38C4" w:rsidRPr="007B2612">
        <w:rPr>
          <w:rFonts w:ascii="Times New Roman" w:hAnsi="Times New Roman" w:cs="Times New Roman"/>
          <w:sz w:val="24"/>
          <w:szCs w:val="24"/>
        </w:rPr>
        <w:t>Л</w:t>
      </w:r>
      <w:r w:rsidRPr="007B2612">
        <w:rPr>
          <w:rFonts w:ascii="Times New Roman" w:hAnsi="Times New Roman" w:cs="Times New Roman"/>
          <w:sz w:val="24"/>
          <w:szCs w:val="24"/>
        </w:rPr>
        <w:t xml:space="preserve">ицея.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BB" w:rsidRPr="007B2612" w:rsidRDefault="00A14B2E" w:rsidP="007B2612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612">
        <w:rPr>
          <w:rFonts w:ascii="Times New Roman" w:hAnsi="Times New Roman" w:cs="Times New Roman"/>
          <w:b/>
          <w:sz w:val="24"/>
          <w:szCs w:val="24"/>
        </w:rPr>
        <w:t>Порядок перевода учащихся в следующий класс</w:t>
      </w:r>
      <w:r w:rsidR="00FB56F3" w:rsidRPr="007B261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2612">
        <w:rPr>
          <w:rFonts w:ascii="Times New Roman" w:hAnsi="Times New Roman" w:cs="Times New Roman"/>
          <w:b/>
          <w:sz w:val="24"/>
          <w:szCs w:val="24"/>
        </w:rPr>
        <w:t xml:space="preserve">а так же </w:t>
      </w:r>
      <w:r w:rsidR="00C744DD" w:rsidRPr="007B2612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Pr="007B2612">
        <w:rPr>
          <w:rFonts w:ascii="Times New Roman" w:hAnsi="Times New Roman" w:cs="Times New Roman"/>
          <w:b/>
          <w:sz w:val="24"/>
          <w:szCs w:val="24"/>
        </w:rPr>
        <w:t>одного образовательного учреждения в другое .</w:t>
      </w:r>
    </w:p>
    <w:p w:rsidR="007B2612" w:rsidRPr="007B2612" w:rsidRDefault="007B2612" w:rsidP="007B2612">
      <w:pPr>
        <w:spacing w:after="0" w:line="276" w:lineRule="auto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2E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программы, в том числе отдельной части или всего объема учебного предмета, сопровождается промежуточной аттестацией учащихся, проводимой в формах, определенных учебным планом, и в порядке, установленным </w:t>
      </w:r>
      <w:r w:rsidR="009A38C4" w:rsidRPr="007B2612">
        <w:rPr>
          <w:rFonts w:ascii="Times New Roman" w:hAnsi="Times New Roman" w:cs="Times New Roman"/>
          <w:sz w:val="24"/>
          <w:szCs w:val="24"/>
        </w:rPr>
        <w:t>Л</w:t>
      </w:r>
      <w:r w:rsidRPr="007B2612">
        <w:rPr>
          <w:rFonts w:ascii="Times New Roman" w:hAnsi="Times New Roman" w:cs="Times New Roman"/>
          <w:sz w:val="24"/>
          <w:szCs w:val="24"/>
        </w:rPr>
        <w:t xml:space="preserve">ицеем. Учащиеся, освоившие в полном объеме общеобразовательную программу учебного года, переводятся в следующий класс. </w:t>
      </w:r>
    </w:p>
    <w:p w:rsidR="00A14B2E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 о</w:t>
      </w:r>
      <w:r w:rsidR="00A14B2E" w:rsidRPr="007B2612">
        <w:rPr>
          <w:rFonts w:ascii="Times New Roman" w:hAnsi="Times New Roman" w:cs="Times New Roman"/>
          <w:sz w:val="24"/>
          <w:szCs w:val="24"/>
        </w:rPr>
        <w:t xml:space="preserve">бразовательной программы или не </w:t>
      </w:r>
      <w:r w:rsidRPr="007B2612">
        <w:rPr>
          <w:rFonts w:ascii="Times New Roman" w:hAnsi="Times New Roman" w:cs="Times New Roman"/>
          <w:sz w:val="24"/>
          <w:szCs w:val="24"/>
        </w:rPr>
        <w:t xml:space="preserve">прохождение промежуточной аттестации при отсутствии уважительных причин признаются академической задолженностью. </w:t>
      </w:r>
    </w:p>
    <w:p w:rsidR="00A14B2E" w:rsidRPr="007B2612" w:rsidRDefault="00FB56F3" w:rsidP="007B2612">
      <w:pPr>
        <w:pStyle w:val="a3"/>
        <w:numPr>
          <w:ilvl w:val="1"/>
          <w:numId w:val="8"/>
        </w:numPr>
        <w:tabs>
          <w:tab w:val="left" w:pos="993"/>
        </w:tabs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Учащиеся обязаны ликвидировать академическую задолженность.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A14B2E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Учащиеся,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</w:t>
      </w:r>
      <w:r w:rsidR="009A38C4" w:rsidRPr="007B2612">
        <w:rPr>
          <w:rFonts w:ascii="Times New Roman" w:hAnsi="Times New Roman" w:cs="Times New Roman"/>
          <w:sz w:val="24"/>
          <w:szCs w:val="24"/>
        </w:rPr>
        <w:t>Л</w:t>
      </w:r>
      <w:r w:rsidRPr="007B2612">
        <w:rPr>
          <w:rFonts w:ascii="Times New Roman" w:hAnsi="Times New Roman" w:cs="Times New Roman"/>
          <w:sz w:val="24"/>
          <w:szCs w:val="24"/>
        </w:rPr>
        <w:t xml:space="preserve">ицеем, в пределах одного года с момента образования академической задолженности. В указанный период не включается время болезни учащегося. </w:t>
      </w:r>
    </w:p>
    <w:p w:rsidR="00A14B2E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lastRenderedPageBreak/>
        <w:t xml:space="preserve">Для проведения промежуточной аттестации во второй раз </w:t>
      </w:r>
      <w:r w:rsidR="009A38C4" w:rsidRPr="007B2612">
        <w:rPr>
          <w:rFonts w:ascii="Times New Roman" w:hAnsi="Times New Roman" w:cs="Times New Roman"/>
          <w:sz w:val="24"/>
          <w:szCs w:val="24"/>
        </w:rPr>
        <w:t>Лицеем</w:t>
      </w:r>
      <w:r w:rsidRPr="007B2612">
        <w:rPr>
          <w:rFonts w:ascii="Times New Roman" w:hAnsi="Times New Roman" w:cs="Times New Roman"/>
          <w:sz w:val="24"/>
          <w:szCs w:val="24"/>
        </w:rPr>
        <w:t xml:space="preserve"> создается комиссия. </w:t>
      </w:r>
    </w:p>
    <w:p w:rsidR="00A14B2E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Не допускается взимание платы с учащихся за прохождение промежуточной аттестации. </w:t>
      </w:r>
    </w:p>
    <w:p w:rsidR="00A14B2E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Учащиеся на ступенях основного общего и среднего общего образования, не прошедшие промежуточной аттестации по уважительным причинам или имеющие академическую задолженность, переводятся в следующий класс условно. В личное дело учащегося вносится запись «условно переведен». </w:t>
      </w:r>
    </w:p>
    <w:p w:rsidR="00A14B2E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>Учащиеся на ступенях основного  общего 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</w:t>
      </w:r>
      <w:r w:rsidR="007B2612">
        <w:rPr>
          <w:rFonts w:ascii="Times New Roman" w:hAnsi="Times New Roman" w:cs="Times New Roman"/>
          <w:sz w:val="24"/>
          <w:szCs w:val="24"/>
        </w:rPr>
        <w:t xml:space="preserve">педагогической    комиссии либо на обучение </w:t>
      </w:r>
      <w:r w:rsidRPr="007B2612">
        <w:rPr>
          <w:rFonts w:ascii="Times New Roman" w:hAnsi="Times New Roman" w:cs="Times New Roman"/>
          <w:sz w:val="24"/>
          <w:szCs w:val="24"/>
        </w:rPr>
        <w:t xml:space="preserve">по индивидуальному учебному плану. </w:t>
      </w:r>
    </w:p>
    <w:p w:rsidR="00A14B2E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Учащиеся, не освоившие образовательную программу предыдущего уровня, не допускаются к обучению на следующий уровень общего образования. </w:t>
      </w:r>
    </w:p>
    <w:p w:rsidR="003740BB" w:rsidRPr="007B2612" w:rsidRDefault="00FB56F3" w:rsidP="007B2612">
      <w:pPr>
        <w:pStyle w:val="a3"/>
        <w:numPr>
          <w:ilvl w:val="1"/>
          <w:numId w:val="8"/>
        </w:num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Учащиеся имеют право на перевод в другое </w:t>
      </w:r>
      <w:r w:rsidR="009A38C4" w:rsidRPr="007B261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7B2612">
        <w:rPr>
          <w:rFonts w:ascii="Times New Roman" w:hAnsi="Times New Roman" w:cs="Times New Roman"/>
          <w:sz w:val="24"/>
          <w:szCs w:val="24"/>
        </w:rPr>
        <w:t xml:space="preserve">, реализующее общеобразовательную программу соответствующего уровня при наличии в ней свободных мест. </w:t>
      </w:r>
    </w:p>
    <w:p w:rsidR="00A14B2E" w:rsidRPr="007B2612" w:rsidRDefault="00FB56F3" w:rsidP="007B2612">
      <w:p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Перевод учащегося в иное </w:t>
      </w:r>
      <w:r w:rsidR="009A38C4" w:rsidRPr="007B261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7B2612">
        <w:rPr>
          <w:rFonts w:ascii="Times New Roman" w:hAnsi="Times New Roman" w:cs="Times New Roman"/>
          <w:sz w:val="24"/>
          <w:szCs w:val="24"/>
        </w:rPr>
        <w:t xml:space="preserve"> производится по письменному заявлению его родителей (законных представителей) с обязательным предоставлением справки-подтверждения из иного образовательного учреждения о приеме данного учащегося на обучение. </w:t>
      </w:r>
    </w:p>
    <w:p w:rsidR="00A14B2E" w:rsidRPr="007B2612" w:rsidRDefault="00A14B2E" w:rsidP="007B2612">
      <w:p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4.11. </w:t>
      </w:r>
      <w:r w:rsidR="00FB56F3" w:rsidRPr="007B2612">
        <w:rPr>
          <w:rFonts w:ascii="Times New Roman" w:hAnsi="Times New Roman" w:cs="Times New Roman"/>
          <w:sz w:val="24"/>
          <w:szCs w:val="24"/>
        </w:rPr>
        <w:t>При переводе учащегося из Лицея его родителям (законным представителям) выдаются документы, которые они обязаны представить в общеобразовательное учреждение: личное дело (с соответствующей записью о выбытии), табель успеваемости. Лицей выдает документы по личному заявлению родителей (законных представителей) и с предоставлением справки-подтверждения о зачислении ребенка в друг</w:t>
      </w:r>
      <w:r w:rsidR="00C744DD" w:rsidRPr="007B2612">
        <w:rPr>
          <w:rFonts w:ascii="Times New Roman" w:hAnsi="Times New Roman" w:cs="Times New Roman"/>
          <w:sz w:val="24"/>
          <w:szCs w:val="24"/>
        </w:rPr>
        <w:t>ое образовательное учреждение. д</w:t>
      </w:r>
      <w:r w:rsidR="007B2612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FB56F3" w:rsidRPr="007B2612">
        <w:rPr>
          <w:rFonts w:ascii="Times New Roman" w:hAnsi="Times New Roman" w:cs="Times New Roman"/>
          <w:sz w:val="24"/>
          <w:szCs w:val="24"/>
        </w:rPr>
        <w:t>Лицея</w:t>
      </w:r>
      <w:r w:rsidR="007B2612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FB56F3" w:rsidRPr="007B2612">
        <w:rPr>
          <w:rFonts w:ascii="Times New Roman" w:hAnsi="Times New Roman" w:cs="Times New Roman"/>
          <w:sz w:val="24"/>
          <w:szCs w:val="24"/>
        </w:rPr>
        <w:t>выдат</w:t>
      </w:r>
      <w:r w:rsidR="007B2612">
        <w:rPr>
          <w:rFonts w:ascii="Times New Roman" w:hAnsi="Times New Roman" w:cs="Times New Roman"/>
          <w:sz w:val="24"/>
          <w:szCs w:val="24"/>
        </w:rPr>
        <w:t xml:space="preserve">ь справку - подтверждение вновь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прибывшему учащемуся для последующего предъявления в образовательное учреждение,  из которого он  выбыл. </w:t>
      </w:r>
    </w:p>
    <w:p w:rsidR="003740BB" w:rsidRPr="007B2612" w:rsidRDefault="007B2612" w:rsidP="007B2612">
      <w:pPr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C744DD" w:rsidRPr="007B2612">
        <w:rPr>
          <w:rFonts w:ascii="Times New Roman" w:hAnsi="Times New Roman" w:cs="Times New Roman"/>
          <w:sz w:val="24"/>
          <w:szCs w:val="24"/>
        </w:rPr>
        <w:t>учащегося оформляется приказом д</w:t>
      </w:r>
      <w:r w:rsidR="00FB56F3" w:rsidRPr="007B2612">
        <w:rPr>
          <w:rFonts w:ascii="Times New Roman" w:hAnsi="Times New Roman" w:cs="Times New Roman"/>
          <w:sz w:val="24"/>
          <w:szCs w:val="24"/>
        </w:rPr>
        <w:t xml:space="preserve">иректора.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BB" w:rsidRPr="007B2612" w:rsidRDefault="00FB56F3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B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BB" w:rsidRPr="007B2612" w:rsidRDefault="003740BB" w:rsidP="007B2612">
      <w:pPr>
        <w:spacing w:after="0"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sectPr w:rsidR="003740BB" w:rsidRPr="007B2612" w:rsidSect="006E0055">
      <w:footerReference w:type="default" r:id="rId9"/>
      <w:pgSz w:w="11900" w:h="16840"/>
      <w:pgMar w:top="1134" w:right="850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43" w:rsidRDefault="00A76143" w:rsidP="006E0055">
      <w:pPr>
        <w:spacing w:after="0" w:line="240" w:lineRule="auto"/>
      </w:pPr>
      <w:r>
        <w:separator/>
      </w:r>
    </w:p>
  </w:endnote>
  <w:endnote w:type="continuationSeparator" w:id="0">
    <w:p w:rsidR="00A76143" w:rsidRDefault="00A76143" w:rsidP="006E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732970"/>
      <w:docPartObj>
        <w:docPartGallery w:val="Page Numbers (Bottom of Page)"/>
        <w:docPartUnique/>
      </w:docPartObj>
    </w:sdtPr>
    <w:sdtEndPr/>
    <w:sdtContent>
      <w:p w:rsidR="001B3D20" w:rsidRDefault="001B3D20" w:rsidP="001B3D20">
        <w:pPr>
          <w:pStyle w:val="a6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9D0">
          <w:rPr>
            <w:noProof/>
          </w:rPr>
          <w:t>2</w:t>
        </w:r>
        <w:r>
          <w:fldChar w:fldCharType="end"/>
        </w:r>
      </w:p>
    </w:sdtContent>
  </w:sdt>
  <w:p w:rsidR="001B3D20" w:rsidRDefault="001B3D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43" w:rsidRDefault="00A76143" w:rsidP="006E0055">
      <w:pPr>
        <w:spacing w:after="0" w:line="240" w:lineRule="auto"/>
      </w:pPr>
      <w:r>
        <w:separator/>
      </w:r>
    </w:p>
  </w:footnote>
  <w:footnote w:type="continuationSeparator" w:id="0">
    <w:p w:rsidR="00A76143" w:rsidRDefault="00A76143" w:rsidP="006E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A88"/>
    <w:multiLevelType w:val="hybridMultilevel"/>
    <w:tmpl w:val="B3844CF4"/>
    <w:lvl w:ilvl="0" w:tplc="96B28F80">
      <w:start w:val="1"/>
      <w:numFmt w:val="decimal"/>
      <w:lvlText w:val="%1)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65274A4">
      <w:start w:val="1"/>
      <w:numFmt w:val="lowerLetter"/>
      <w:lvlText w:val="%2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60ADFEC">
      <w:start w:val="1"/>
      <w:numFmt w:val="lowerRoman"/>
      <w:lvlText w:val="%3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D3C120C">
      <w:start w:val="1"/>
      <w:numFmt w:val="decimal"/>
      <w:lvlText w:val="%4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7E89DCE">
      <w:start w:val="1"/>
      <w:numFmt w:val="lowerLetter"/>
      <w:lvlText w:val="%5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FD4F51C">
      <w:start w:val="1"/>
      <w:numFmt w:val="lowerRoman"/>
      <w:lvlText w:val="%6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A822D02">
      <w:start w:val="1"/>
      <w:numFmt w:val="decimal"/>
      <w:lvlText w:val="%7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F30BC94">
      <w:start w:val="1"/>
      <w:numFmt w:val="lowerLetter"/>
      <w:lvlText w:val="%8"/>
      <w:lvlJc w:val="left"/>
      <w:pPr>
        <w:ind w:left="7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9F4BF90">
      <w:start w:val="1"/>
      <w:numFmt w:val="lowerRoman"/>
      <w:lvlText w:val="%9"/>
      <w:lvlJc w:val="left"/>
      <w:pPr>
        <w:ind w:left="7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34451"/>
    <w:multiLevelType w:val="multilevel"/>
    <w:tmpl w:val="5CE2C3B8"/>
    <w:lvl w:ilvl="0">
      <w:start w:val="1"/>
      <w:numFmt w:val="decimal"/>
      <w:lvlText w:val="%1."/>
      <w:lvlJc w:val="left"/>
      <w:pPr>
        <w:ind w:left="2949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3B44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3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B1DB1"/>
    <w:multiLevelType w:val="multilevel"/>
    <w:tmpl w:val="89E223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A124F52"/>
    <w:multiLevelType w:val="multilevel"/>
    <w:tmpl w:val="8E9EEE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7D42B7F"/>
    <w:multiLevelType w:val="multilevel"/>
    <w:tmpl w:val="AFF266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2C696E74"/>
    <w:multiLevelType w:val="multilevel"/>
    <w:tmpl w:val="6396D1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20120E"/>
    <w:multiLevelType w:val="multilevel"/>
    <w:tmpl w:val="8A28B5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C2D2204"/>
    <w:multiLevelType w:val="multilevel"/>
    <w:tmpl w:val="4D865CF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834CD6"/>
    <w:multiLevelType w:val="multilevel"/>
    <w:tmpl w:val="DE18C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57FE66CE"/>
    <w:multiLevelType w:val="hybridMultilevel"/>
    <w:tmpl w:val="63869E0C"/>
    <w:lvl w:ilvl="0" w:tplc="BE2E9816">
      <w:start w:val="1"/>
      <w:numFmt w:val="bullet"/>
      <w:lvlText w:val="-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E8640C0">
      <w:start w:val="1"/>
      <w:numFmt w:val="bullet"/>
      <w:lvlText w:val="o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576EA94">
      <w:start w:val="1"/>
      <w:numFmt w:val="bullet"/>
      <w:lvlText w:val="▪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724105E">
      <w:start w:val="1"/>
      <w:numFmt w:val="bullet"/>
      <w:lvlText w:val="•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C72055C">
      <w:start w:val="1"/>
      <w:numFmt w:val="bullet"/>
      <w:lvlText w:val="o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8E627A8">
      <w:start w:val="1"/>
      <w:numFmt w:val="bullet"/>
      <w:lvlText w:val="▪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1C2137E">
      <w:start w:val="1"/>
      <w:numFmt w:val="bullet"/>
      <w:lvlText w:val="•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4984C9A">
      <w:start w:val="1"/>
      <w:numFmt w:val="bullet"/>
      <w:lvlText w:val="o"/>
      <w:lvlJc w:val="left"/>
      <w:pPr>
        <w:ind w:left="7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01A7720">
      <w:start w:val="1"/>
      <w:numFmt w:val="bullet"/>
      <w:lvlText w:val="▪"/>
      <w:lvlJc w:val="left"/>
      <w:pPr>
        <w:ind w:left="7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6F030F"/>
    <w:multiLevelType w:val="multilevel"/>
    <w:tmpl w:val="12C69C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6DDC5D65"/>
    <w:multiLevelType w:val="multilevel"/>
    <w:tmpl w:val="8CF40E38"/>
    <w:lvl w:ilvl="0">
      <w:start w:val="2"/>
      <w:numFmt w:val="decimal"/>
      <w:lvlText w:val="%1."/>
      <w:lvlJc w:val="left"/>
      <w:pPr>
        <w:ind w:left="107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1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787FB7"/>
    <w:multiLevelType w:val="multilevel"/>
    <w:tmpl w:val="DE029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7FE67862"/>
    <w:multiLevelType w:val="multilevel"/>
    <w:tmpl w:val="077EA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1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BB"/>
    <w:rsid w:val="00026E0E"/>
    <w:rsid w:val="001B3D20"/>
    <w:rsid w:val="00365313"/>
    <w:rsid w:val="003740BB"/>
    <w:rsid w:val="004209A8"/>
    <w:rsid w:val="004768E1"/>
    <w:rsid w:val="005F6CF2"/>
    <w:rsid w:val="00684A71"/>
    <w:rsid w:val="006E0055"/>
    <w:rsid w:val="00717258"/>
    <w:rsid w:val="007B2612"/>
    <w:rsid w:val="007D1407"/>
    <w:rsid w:val="00903B5E"/>
    <w:rsid w:val="00940EC9"/>
    <w:rsid w:val="00981069"/>
    <w:rsid w:val="009A38C4"/>
    <w:rsid w:val="00A14B2E"/>
    <w:rsid w:val="00A76143"/>
    <w:rsid w:val="00B30515"/>
    <w:rsid w:val="00C0353A"/>
    <w:rsid w:val="00C51039"/>
    <w:rsid w:val="00C744DD"/>
    <w:rsid w:val="00CC60A7"/>
    <w:rsid w:val="00CE09D0"/>
    <w:rsid w:val="00D24640"/>
    <w:rsid w:val="00DC00D6"/>
    <w:rsid w:val="00E77099"/>
    <w:rsid w:val="00EA7387"/>
    <w:rsid w:val="00F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EC8B5"/>
  <w15:docId w15:val="{D81E237E-5AE9-4660-89A7-58289A99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9" w:lineRule="auto"/>
      <w:ind w:left="1277" w:right="16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0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055"/>
    <w:rPr>
      <w:rFonts w:ascii="Calibri" w:eastAsia="Calibri" w:hAnsi="Calibri" w:cs="Calibri"/>
      <w:color w:val="000000"/>
      <w:sz w:val="26"/>
    </w:rPr>
  </w:style>
  <w:style w:type="paragraph" w:styleId="a6">
    <w:name w:val="footer"/>
    <w:basedOn w:val="a"/>
    <w:link w:val="a7"/>
    <w:uiPriority w:val="99"/>
    <w:unhideWhenUsed/>
    <w:rsid w:val="006E0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055"/>
    <w:rPr>
      <w:rFonts w:ascii="Calibri" w:eastAsia="Calibri" w:hAnsi="Calibri" w:cs="Calibri"/>
      <w:color w:val="000000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6E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055"/>
    <w:rPr>
      <w:rFonts w:ascii="Tahoma" w:eastAsia="Calibri" w:hAnsi="Tahoma" w:cs="Tahoma"/>
      <w:color w:val="000000"/>
      <w:sz w:val="16"/>
      <w:szCs w:val="16"/>
    </w:rPr>
  </w:style>
  <w:style w:type="table" w:customStyle="1" w:styleId="1">
    <w:name w:val="Сетка таблицы1"/>
    <w:basedOn w:val="a1"/>
    <w:uiPriority w:val="59"/>
    <w:rsid w:val="00CE0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D9C4-40CB-4E02-ABAF-36382ADF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Ахмадов</dc:creator>
  <cp:keywords/>
  <cp:lastModifiedBy>777</cp:lastModifiedBy>
  <cp:revision>22</cp:revision>
  <cp:lastPrinted>2023-06-19T10:52:00Z</cp:lastPrinted>
  <dcterms:created xsi:type="dcterms:W3CDTF">2019-08-02T09:58:00Z</dcterms:created>
  <dcterms:modified xsi:type="dcterms:W3CDTF">2024-10-14T09:38:00Z</dcterms:modified>
</cp:coreProperties>
</file>